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7E3DA" w14:textId="77777777" w:rsidR="009E4925" w:rsidRPr="009E4925" w:rsidRDefault="009E4925" w:rsidP="009E4925">
      <w:pPr>
        <w:tabs>
          <w:tab w:val="left" w:pos="6580"/>
        </w:tabs>
        <w:spacing w:after="0" w:line="240" w:lineRule="auto"/>
        <w:ind w:right="-20"/>
        <w:rPr>
          <w:rFonts w:eastAsia="Calibri" w:cs="Calibri"/>
          <w:b/>
          <w:spacing w:val="1"/>
          <w:position w:val="1"/>
        </w:rPr>
      </w:pPr>
      <w:r w:rsidRPr="009E4925">
        <w:rPr>
          <w:rFonts w:eastAsia="Calibri" w:cs="Calibri"/>
          <w:b/>
          <w:spacing w:val="1"/>
          <w:position w:val="1"/>
        </w:rPr>
        <w:t>Develop two policies that intertwine:</w:t>
      </w:r>
    </w:p>
    <w:p w14:paraId="559CF870" w14:textId="77777777" w:rsidR="009E4925" w:rsidRPr="009E4925" w:rsidRDefault="009E4925" w:rsidP="009E4925">
      <w:pPr>
        <w:pStyle w:val="ListParagraph"/>
        <w:numPr>
          <w:ilvl w:val="1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Facility naming</w:t>
      </w:r>
    </w:p>
    <w:p w14:paraId="01F3BD27" w14:textId="77777777" w:rsidR="009E4925" w:rsidRPr="009E4925" w:rsidRDefault="009E4925" w:rsidP="009E4925">
      <w:pPr>
        <w:pStyle w:val="ListParagraph"/>
        <w:numPr>
          <w:ilvl w:val="1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Memorial and tribute program</w:t>
      </w:r>
    </w:p>
    <w:p w14:paraId="7EAC3A2F" w14:textId="77777777" w:rsidR="009E4925" w:rsidRPr="009E4925" w:rsidRDefault="009E4925" w:rsidP="009E4925">
      <w:pPr>
        <w:tabs>
          <w:tab w:val="left" w:pos="6580"/>
        </w:tabs>
        <w:spacing w:after="0" w:line="240" w:lineRule="auto"/>
        <w:ind w:left="720" w:right="-20"/>
        <w:rPr>
          <w:rFonts w:eastAsia="Calibri" w:cs="Calibri"/>
          <w:spacing w:val="1"/>
          <w:position w:val="1"/>
        </w:rPr>
      </w:pPr>
    </w:p>
    <w:p w14:paraId="3041260C" w14:textId="77777777" w:rsidR="009E4925" w:rsidRPr="009E4925" w:rsidRDefault="009E4925" w:rsidP="009E4925">
      <w:pPr>
        <w:tabs>
          <w:tab w:val="left" w:pos="6580"/>
        </w:tabs>
        <w:spacing w:after="0" w:line="240" w:lineRule="auto"/>
        <w:ind w:right="-20"/>
        <w:rPr>
          <w:rFonts w:eastAsia="Calibri" w:cs="Calibri"/>
          <w:b/>
          <w:spacing w:val="1"/>
          <w:position w:val="1"/>
        </w:rPr>
      </w:pPr>
      <w:r w:rsidRPr="009E4925">
        <w:rPr>
          <w:rFonts w:eastAsia="Calibri" w:cs="Calibri"/>
          <w:b/>
          <w:spacing w:val="1"/>
          <w:position w:val="1"/>
        </w:rPr>
        <w:t>Fa</w:t>
      </w:r>
      <w:r w:rsidR="00EB3A2A">
        <w:rPr>
          <w:rFonts w:eastAsia="Calibri" w:cs="Calibri"/>
          <w:b/>
          <w:spacing w:val="1"/>
          <w:position w:val="1"/>
        </w:rPr>
        <w:t>cility Naming Guiding Principles</w:t>
      </w:r>
    </w:p>
    <w:p w14:paraId="4E5D6669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Meet criteria of law</w:t>
      </w:r>
    </w:p>
    <w:p w14:paraId="702EB1FE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District accounting policies and procedures are followed to ensure that donated funds are used as designated by the donor</w:t>
      </w:r>
    </w:p>
    <w:p w14:paraId="4A6F5409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Meets the values of the district: moral, political, ethical, educational</w:t>
      </w:r>
    </w:p>
    <w:p w14:paraId="2BF7B35D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Furthers the mission and vision of the district</w:t>
      </w:r>
    </w:p>
    <w:p w14:paraId="58A8C54F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Timeline and terms for every memorial, tribute, or facility: include a warranty and replacement procedure</w:t>
      </w:r>
    </w:p>
    <w:p w14:paraId="5DA64F53" w14:textId="7AEEFA8D" w:rsidR="009E4925" w:rsidRPr="009E4925" w:rsidRDefault="00EB3A2A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  <w:highlight w:val="yellow"/>
        </w:rPr>
      </w:pPr>
      <w:r>
        <w:rPr>
          <w:rFonts w:eastAsia="Calibri" w:cs="Calibri"/>
          <w:spacing w:val="1"/>
          <w:position w:val="1"/>
          <w:highlight w:val="yellow"/>
        </w:rPr>
        <w:t>These guiding principles</w:t>
      </w:r>
      <w:r w:rsidR="009E4925" w:rsidRPr="009E4925">
        <w:rPr>
          <w:rFonts w:eastAsia="Calibri" w:cs="Calibri"/>
          <w:spacing w:val="1"/>
          <w:position w:val="1"/>
          <w:highlight w:val="yellow"/>
        </w:rPr>
        <w:t xml:space="preserve"> will be u</w:t>
      </w:r>
      <w:r w:rsidR="00FB609A">
        <w:rPr>
          <w:rFonts w:eastAsia="Calibri" w:cs="Calibri"/>
          <w:spacing w:val="1"/>
          <w:position w:val="1"/>
          <w:highlight w:val="yellow"/>
        </w:rPr>
        <w:t>sed to inform guiding principles</w:t>
      </w:r>
      <w:bookmarkStart w:id="0" w:name="_GoBack"/>
      <w:bookmarkEnd w:id="0"/>
      <w:r w:rsidR="009E4925" w:rsidRPr="009E4925">
        <w:rPr>
          <w:rFonts w:eastAsia="Calibri" w:cs="Calibri"/>
          <w:spacing w:val="1"/>
          <w:position w:val="1"/>
          <w:highlight w:val="yellow"/>
        </w:rPr>
        <w:t xml:space="preserve"> for individual capital campaigns; all capital campaigns must be approved by the Board of Trustees</w:t>
      </w:r>
    </w:p>
    <w:p w14:paraId="503E0502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Includes a renaming procedure</w:t>
      </w:r>
    </w:p>
    <w:p w14:paraId="7653001B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Inclusive: policy can be applied universally and equitably throughout the district</w:t>
      </w:r>
    </w:p>
    <w:p w14:paraId="6937F89A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 xml:space="preserve">Enduring and sustainable: facilities, memorials, and tributes need to be recordable and </w:t>
      </w:r>
      <w:proofErr w:type="spellStart"/>
      <w:r w:rsidRPr="009E4925">
        <w:rPr>
          <w:rFonts w:eastAsia="Calibri" w:cs="Calibri"/>
          <w:spacing w:val="1"/>
          <w:position w:val="1"/>
        </w:rPr>
        <w:t>trackable</w:t>
      </w:r>
      <w:proofErr w:type="spellEnd"/>
      <w:r w:rsidRPr="009E4925">
        <w:rPr>
          <w:rFonts w:eastAsia="Calibri" w:cs="Calibri"/>
          <w:spacing w:val="1"/>
          <w:position w:val="1"/>
        </w:rPr>
        <w:t xml:space="preserve"> over time</w:t>
      </w:r>
    </w:p>
    <w:p w14:paraId="23492242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Meets the design standards of the district</w:t>
      </w:r>
    </w:p>
    <w:p w14:paraId="47B4108C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A time period after the death of an individual that allows for the emotion of the moment to pass: 2 years</w:t>
      </w:r>
    </w:p>
    <w:p w14:paraId="61EBAB24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Should recognize an individual that has contributed significantly to the mission and vision of the organization OR a majority percentage of financial contribution for the designated facility</w:t>
      </w:r>
    </w:p>
    <w:p w14:paraId="29116D94" w14:textId="77777777" w:rsidR="009E4925" w:rsidRPr="009E4925" w:rsidRDefault="009E4925" w:rsidP="009E4925">
      <w:pPr>
        <w:pStyle w:val="ListParagraph"/>
        <w:numPr>
          <w:ilvl w:val="1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Performed extraordinary or outstanding public service toward the mission and vision of the district</w:t>
      </w:r>
    </w:p>
    <w:p w14:paraId="1CA59704" w14:textId="77777777" w:rsidR="009E4925" w:rsidRPr="009E4925" w:rsidRDefault="009E4925" w:rsidP="009E4925">
      <w:pPr>
        <w:pStyle w:val="ListParagraph"/>
        <w:numPr>
          <w:ilvl w:val="1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Outstanding regional or state-wide leader who has contributed significantly to the mission and vision of public education</w:t>
      </w:r>
    </w:p>
    <w:p w14:paraId="179F3C89" w14:textId="77777777" w:rsidR="009E4925" w:rsidRPr="009E4925" w:rsidRDefault="009E4925" w:rsidP="009E4925">
      <w:p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</w:p>
    <w:p w14:paraId="52E22391" w14:textId="77777777" w:rsidR="009E4925" w:rsidRPr="009E4925" w:rsidRDefault="009E4925" w:rsidP="009E4925">
      <w:pPr>
        <w:tabs>
          <w:tab w:val="left" w:pos="6580"/>
        </w:tabs>
        <w:spacing w:after="0" w:line="240" w:lineRule="auto"/>
        <w:ind w:right="-20"/>
        <w:rPr>
          <w:rFonts w:eastAsia="Calibri" w:cs="Calibri"/>
          <w:b/>
          <w:spacing w:val="1"/>
          <w:position w:val="1"/>
        </w:rPr>
      </w:pPr>
      <w:r w:rsidRPr="009E4925">
        <w:rPr>
          <w:rFonts w:eastAsia="Calibri" w:cs="Calibri"/>
          <w:b/>
          <w:spacing w:val="1"/>
          <w:position w:val="1"/>
        </w:rPr>
        <w:t>Memorial/Tribute Guiding</w:t>
      </w:r>
      <w:r w:rsidR="00EB3A2A">
        <w:rPr>
          <w:rFonts w:eastAsia="Calibri" w:cs="Calibri"/>
          <w:b/>
          <w:spacing w:val="1"/>
          <w:position w:val="1"/>
        </w:rPr>
        <w:t xml:space="preserve"> Principles</w:t>
      </w:r>
    </w:p>
    <w:p w14:paraId="487B5CAC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Meet criteria of law</w:t>
      </w:r>
    </w:p>
    <w:p w14:paraId="3F9F1B02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District accounting policies and procedures are followed to ensure that donated funds are used as designated by the donor</w:t>
      </w:r>
    </w:p>
    <w:p w14:paraId="55DC047A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Meets the values of the district: moral, political, ethical, educational</w:t>
      </w:r>
    </w:p>
    <w:p w14:paraId="74A4939C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Furthers the mission and vision of the district</w:t>
      </w:r>
    </w:p>
    <w:p w14:paraId="68BFB8F6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Timeline and terms for every memorial, tribute, or facility: include a warranty and replacement procedure</w:t>
      </w:r>
    </w:p>
    <w:p w14:paraId="1E27A7C9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Includes a renaming procedure</w:t>
      </w:r>
    </w:p>
    <w:p w14:paraId="725C8B81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Tribute or memorial messages should be centralized and support the well-being of all patrons</w:t>
      </w:r>
    </w:p>
    <w:p w14:paraId="6360CA9F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Inclusive: policy can be applied universally and equitably throughout the district</w:t>
      </w:r>
    </w:p>
    <w:p w14:paraId="134A3238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 xml:space="preserve">Enduring and sustainable: facilities, memorials, and tributes need to be recordable and </w:t>
      </w:r>
      <w:proofErr w:type="spellStart"/>
      <w:r w:rsidRPr="009E4925">
        <w:rPr>
          <w:rFonts w:eastAsia="Calibri" w:cs="Calibri"/>
          <w:spacing w:val="1"/>
          <w:position w:val="1"/>
        </w:rPr>
        <w:t>trackable</w:t>
      </w:r>
      <w:proofErr w:type="spellEnd"/>
      <w:r w:rsidRPr="009E4925">
        <w:rPr>
          <w:rFonts w:eastAsia="Calibri" w:cs="Calibri"/>
          <w:spacing w:val="1"/>
          <w:position w:val="1"/>
        </w:rPr>
        <w:t xml:space="preserve"> over time</w:t>
      </w:r>
    </w:p>
    <w:p w14:paraId="20755CDF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 xml:space="preserve">Memorial or tributes should not be installed that have a higher maintenance or installation cost than the original value of the item: value </w:t>
      </w:r>
      <w:proofErr w:type="spellStart"/>
      <w:r w:rsidRPr="009E4925">
        <w:rPr>
          <w:rFonts w:eastAsia="Calibri" w:cs="Calibri"/>
          <w:spacing w:val="1"/>
          <w:position w:val="1"/>
        </w:rPr>
        <w:t>vs</w:t>
      </w:r>
      <w:proofErr w:type="spellEnd"/>
      <w:r w:rsidRPr="009E4925">
        <w:rPr>
          <w:rFonts w:eastAsia="Calibri" w:cs="Calibri"/>
          <w:spacing w:val="1"/>
          <w:position w:val="1"/>
        </w:rPr>
        <w:t xml:space="preserve"> cost consideration</w:t>
      </w:r>
    </w:p>
    <w:p w14:paraId="51789846" w14:textId="77777777" w:rsidR="009E4925" w:rsidRPr="009E4925" w:rsidRDefault="009E4925" w:rsidP="009E4925">
      <w:pPr>
        <w:pStyle w:val="ListParagraph"/>
        <w:numPr>
          <w:ilvl w:val="0"/>
          <w:numId w:val="1"/>
        </w:numPr>
        <w:tabs>
          <w:tab w:val="left" w:pos="6580"/>
        </w:tabs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 w:rsidRPr="009E4925">
        <w:rPr>
          <w:rFonts w:eastAsia="Calibri" w:cs="Calibri"/>
          <w:spacing w:val="1"/>
          <w:position w:val="1"/>
        </w:rPr>
        <w:t>Meets the design standards of the district</w:t>
      </w:r>
    </w:p>
    <w:p w14:paraId="1A76974A" w14:textId="77777777" w:rsidR="00B43D8F" w:rsidRDefault="00B43D8F"/>
    <w:sectPr w:rsidR="00B43D8F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24BD"/>
    <w:multiLevelType w:val="hybridMultilevel"/>
    <w:tmpl w:val="4FBA0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25"/>
    <w:rsid w:val="009E4925"/>
    <w:rsid w:val="00B43D8F"/>
    <w:rsid w:val="00EB3A2A"/>
    <w:rsid w:val="00FB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9A3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25"/>
    <w:pPr>
      <w:widowControl w:val="0"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9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25"/>
    <w:pPr>
      <w:widowControl w:val="0"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2012</Characters>
  <Application>Microsoft Macintosh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3</cp:revision>
  <dcterms:created xsi:type="dcterms:W3CDTF">2013-12-03T14:11:00Z</dcterms:created>
  <dcterms:modified xsi:type="dcterms:W3CDTF">2013-12-03T14:13:00Z</dcterms:modified>
</cp:coreProperties>
</file>